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b w:val="1"/>
          <w:rtl w:val="0"/>
        </w:rPr>
        <w:t xml:space="preserve">Go out and explore!</w:t>
      </w:r>
      <w:r w:rsidDel="00000000" w:rsidR="00000000" w:rsidRPr="00000000">
        <w:rPr>
          <w:rtl w:val="0"/>
        </w:rPr>
        <w:t xml:space="preserve"> I have listened to fugues for 4 years and I haven't even scratched the surface! Much music is based on techniques that come from the fugue, even if they aren't called "fugue."  Unless otherwise marked, the fugues are all by Bach, since that is where my fugal experience is concentrated.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Smalin's Youtube Channel (numerous fugues with visual interpretations, follow his work on the Art of Fugue!!!)</w:t>
      </w:r>
    </w:p>
    <w:p w:rsidR="00000000" w:rsidDel="00000000" w:rsidP="00000000" w:rsidRDefault="00000000" w:rsidRPr="00000000">
      <w:pPr>
        <w:contextualSpacing w:val="0"/>
        <w:rPr/>
      </w:pPr>
      <w:hyperlink r:id="rId5">
        <w:r w:rsidDel="00000000" w:rsidR="00000000" w:rsidRPr="00000000">
          <w:rPr>
            <w:color w:val="1155cc"/>
            <w:u w:val="single"/>
            <w:rtl w:val="0"/>
          </w:rPr>
          <w:t xml:space="preserve">https://www.youtube.com/user/smalin</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Lyrical Fugues: with catchy, melodic tunes, usually good for "entry-level" fugues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Great Fugue, BWV 542</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Fugue in B Minor, WTC I.</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"Gigue" Fugue, go check out its arrangement for wind band </w:t>
      </w:r>
      <w:hyperlink r:id="rId6">
        <w:r w:rsidDel="00000000" w:rsidR="00000000" w:rsidRPr="00000000">
          <w:rPr>
            <w:color w:val="1155cc"/>
            <w:u w:val="single"/>
            <w:rtl w:val="0"/>
          </w:rPr>
          <w:t xml:space="preserve">https://www.youtube.com/watch?v=DQU0MhiWBm4</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Little Fugue (studied in lecture).  Check out this adaptation for dance parties! </w:t>
      </w:r>
      <w:hyperlink r:id="rId7">
        <w:r w:rsidDel="00000000" w:rsidR="00000000" w:rsidRPr="00000000">
          <w:rPr>
            <w:color w:val="1155cc"/>
            <w:u w:val="single"/>
            <w:rtl w:val="0"/>
          </w:rPr>
          <w:t xml:space="preserve">https://www.youtube.com/watch?v=SkaUNlg-CAU</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Toccata and Fugue in D Minor (Dracula's theme song), BWV 565.  A classic.  The fugue starts in the middle.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Fugue in C# major, WTC 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Very famous, good fugues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Art of Fugue (BWV 1080) - Bach</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14 fugues all on the same theme, but with much variety (plus canons)</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Bach died while writing the last one, one auxiliary subject of which was the theme B-A-C-H (B</w:t>
      </w:r>
      <w:r w:rsidDel="00000000" w:rsidR="00000000" w:rsidRPr="00000000">
        <w:rPr>
          <w:vertAlign w:val="superscript"/>
          <w:rtl w:val="0"/>
        </w:rPr>
        <w:t xml:space="preserve">b</w:t>
      </w:r>
      <w:r w:rsidDel="00000000" w:rsidR="00000000" w:rsidRPr="00000000">
        <w:rPr>
          <w:rtl w:val="0"/>
        </w:rPr>
        <w:t xml:space="preserve">-A-C-B</w:t>
      </w:r>
      <w:r w:rsidDel="00000000" w:rsidR="00000000" w:rsidRPr="00000000">
        <w:rPr>
          <w:vertAlign w:val="superscript"/>
          <w:rtl w:val="0"/>
        </w:rPr>
        <w:t xml:space="preserve">natural</w:t>
      </w:r>
      <w:r w:rsidDel="00000000" w:rsidR="00000000" w:rsidRPr="00000000">
        <w:rPr>
          <w:rtl w:val="0"/>
        </w:rPr>
        <w:t xml:space="preserv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Well-Tempered Clavier Book I, Book II (BWV 800s) - Bach</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48 fugues, two in each major and minor key</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Supposedly written to prove the usefulness of a keyboard that is tuned to imperfectly play many keys rather than perfectly play one key</w:t>
      </w:r>
    </w:p>
    <w:p w:rsidR="00000000" w:rsidDel="00000000" w:rsidP="00000000" w:rsidRDefault="00000000" w:rsidRPr="00000000">
      <w:pPr>
        <w:numPr>
          <w:ilvl w:val="2"/>
          <w:numId w:val="4"/>
        </w:numPr>
        <w:ind w:left="2160" w:hanging="360"/>
        <w:contextualSpacing w:val="1"/>
        <w:rPr>
          <w:u w:val="none"/>
        </w:rPr>
      </w:pPr>
      <w:r w:rsidDel="00000000" w:rsidR="00000000" w:rsidRPr="00000000">
        <w:rPr>
          <w:rtl w:val="0"/>
        </w:rPr>
        <w:t xml:space="preserve">If tuning confuses you, it's ok since it confuses everyone.  @Physics.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Ricercare a 6 from the Musical Offering - Bach</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A rare 6 (!!!)-voice fugue written to please (or perhaps mock) Frederick the Great</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Interesting performance by the Swingle Singers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BWV 232: Mass in B Minor: Dona Nobis Pacem, Kyrie Eleison (I and II), Et In Terra Pax</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Fugues for choir, quite literally 4-"voice" fugues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Fugues from Mozart's Requiem</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Pretty High Quality</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Also see Mozart's fugue in e flat.  a classical-era take.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Handel's Fugues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I do not have much experience, but I hear Bach was highly influenced by Handel</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Brahms Requiem, from mvt 6</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Herr, du bist wurdig zu nehmen Preis und Ehre und Kraft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Beethoven's Grosse Fugue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Very weird but thrilling, written when Beethoven was deaf, ahead of its time.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Shostakovich's Fugues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Inspired by Bach's WTC, I hear.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Stretto</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Fugue in D Major, WTC II</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Fugue in C Major, WTC I</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the permutation fugues below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Permutation Fugues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Fugue in Bb minor, WTC II</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Fugue in A Minor, WTC 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Augmentation/Diminution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Contrapunctus 7 from the art of Fugue (BWV 1080)</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j</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My favorites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Fugue in C# minor, WTC I</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Triple fugue, very exciting climax</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Imagine a struggle between three different forces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BWV 543 (for organ)</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False Entries near the end build great suspense.  Amazing coda</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BWV 904 (for organ)</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Second exposition introduces new subject in stretto.  Very good call-and-response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Contrapunctus 11 from the art of fugue (BWV 1080)</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3-4 motifs to watch for, very exciting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Weird</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A Stone's Throw, by Smalin (Stephen Malinowski)</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Anti-tonal fugue (good harmonies are treated as sounding bad, and vice versa)</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Still contains very comprehensible fugal constructions and rhythmic play</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Various fugues on pop themes, just search them up on youtube and they probably exist.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user/smalin" TargetMode="External"/><Relationship Id="rId6" Type="http://schemas.openxmlformats.org/officeDocument/2006/relationships/hyperlink" Target="https://www.youtube.com/watch?v=DQU0MhiWBm4" TargetMode="External"/><Relationship Id="rId7" Type="http://schemas.openxmlformats.org/officeDocument/2006/relationships/hyperlink" Target="https://www.youtube.com/watch?v=SkaUNlg-CAU" TargetMode="External"/></Relationships>
</file>